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1C" w:rsidRPr="00566DE4" w:rsidRDefault="00BF18FB" w:rsidP="00BF18F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Likert-Scale </w:t>
      </w:r>
      <w:r w:rsidR="00F86B1C" w:rsidRPr="00566DE4">
        <w:rPr>
          <w:rFonts w:ascii="Times New Roman" w:eastAsia="Times New Roman" w:hAnsi="Times New Roman" w:cs="Times New Roman"/>
          <w:b/>
          <w:sz w:val="24"/>
          <w:szCs w:val="24"/>
        </w:rPr>
        <w:t>Questionnaire</w:t>
      </w:r>
    </w:p>
    <w:p w:rsidR="000A5ED8" w:rsidRPr="00566DE4" w:rsidRDefault="0001582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E4">
        <w:rPr>
          <w:rFonts w:ascii="Times New Roman" w:eastAsia="Times New Roman" w:hAnsi="Times New Roman" w:cs="Times New Roman"/>
          <w:sz w:val="24"/>
          <w:szCs w:val="24"/>
        </w:rPr>
        <w:t>Classroom Survey</w:t>
      </w:r>
    </w:p>
    <w:p w:rsidR="00C512C1" w:rsidRDefault="00C512C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Investigating </w:t>
      </w:r>
      <w:r w:rsidR="00F9064A">
        <w:rPr>
          <w:rFonts w:ascii="Times New Roman" w:eastAsia="Times New Roman" w:hAnsi="Times New Roman" w:cs="Times New Roman"/>
          <w:sz w:val="24"/>
          <w:szCs w:val="24"/>
        </w:rPr>
        <w:t>English Education Master Students’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Perceptions on Extensive Reading Strategy</w:t>
      </w:r>
    </w:p>
    <w:p w:rsidR="00F9064A" w:rsidRDefault="00F9064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ED8" w:rsidRPr="00566DE4" w:rsidRDefault="00BB07A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E4">
        <w:rPr>
          <w:rFonts w:ascii="Times New Roman" w:eastAsia="Times New Roman" w:hAnsi="Times New Roman" w:cs="Times New Roman"/>
          <w:sz w:val="24"/>
          <w:szCs w:val="24"/>
        </w:rPr>
        <w:t>Dear friends,</w:t>
      </w:r>
    </w:p>
    <w:p w:rsidR="00BF18FB" w:rsidRDefault="00C512C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Extensive reading strategy is one of the paramount student-centered reading approaches aiming to bring about a higher degree of language l</w:t>
      </w:r>
      <w:r w:rsidR="00D710F2">
        <w:rPr>
          <w:rFonts w:ascii="Times New Roman" w:eastAsia="Times New Roman" w:hAnsi="Times New Roman" w:cs="Times New Roman"/>
          <w:sz w:val="24"/>
          <w:szCs w:val="24"/>
        </w:rPr>
        <w:t>earning enjoyment for learners. After engaging in extensive reading activities, learners can improve their reading skills, inculcate more positive reading habits</w:t>
      </w:r>
      <w:r w:rsidR="00BF18FB">
        <w:rPr>
          <w:rFonts w:ascii="Times New Roman" w:eastAsia="Times New Roman" w:hAnsi="Times New Roman" w:cs="Times New Roman"/>
          <w:sz w:val="24"/>
          <w:szCs w:val="24"/>
        </w:rPr>
        <w:t>, and attain more gratifying reading achievements.</w:t>
      </w:r>
      <w:r w:rsidR="00363E7E">
        <w:rPr>
          <w:rFonts w:ascii="Times New Roman" w:eastAsia="Times New Roman" w:hAnsi="Times New Roman" w:cs="Times New Roman"/>
          <w:sz w:val="24"/>
          <w:szCs w:val="24"/>
        </w:rPr>
        <w:t xml:space="preserve"> This questionnaire was adopted from Yamashita (2013).</w:t>
      </w:r>
      <w:r w:rsidR="00BF1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D3E">
        <w:rPr>
          <w:rFonts w:ascii="Times New Roman" w:eastAsia="Times New Roman" w:hAnsi="Times New Roman" w:cs="Times New Roman"/>
          <w:sz w:val="24"/>
          <w:szCs w:val="24"/>
        </w:rPr>
        <w:t>The recorded responses to this questionnaire will be utilized for th</w:t>
      </w:r>
      <w:r w:rsidR="00363E7E">
        <w:rPr>
          <w:rFonts w:ascii="Times New Roman" w:eastAsia="Times New Roman" w:hAnsi="Times New Roman" w:cs="Times New Roman"/>
          <w:sz w:val="24"/>
          <w:szCs w:val="24"/>
        </w:rPr>
        <w:t xml:space="preserve">e sake of research publication. </w:t>
      </w:r>
      <w:r w:rsidR="00261D3E">
        <w:rPr>
          <w:rFonts w:ascii="Times New Roman" w:eastAsia="Times New Roman" w:hAnsi="Times New Roman" w:cs="Times New Roman"/>
          <w:sz w:val="24"/>
          <w:szCs w:val="24"/>
        </w:rPr>
        <w:t xml:space="preserve">Thus, all of the responses will be kept confidential. 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 xml:space="preserve">The researcher hoped that honest responses can be given in order to ascertain the robustness of the data used for this study. The </w:t>
      </w:r>
      <w:r w:rsidR="00566DE4">
        <w:rPr>
          <w:rFonts w:ascii="Times New Roman" w:eastAsia="Times New Roman" w:hAnsi="Times New Roman" w:cs="Times New Roman"/>
          <w:sz w:val="24"/>
          <w:szCs w:val="24"/>
        </w:rPr>
        <w:t>Likert-Scale question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 xml:space="preserve">naire consisted of 10 statements and the participants are allowed to select these four following categories </w:t>
      </w:r>
      <w:r w:rsidR="00566DE4">
        <w:rPr>
          <w:rFonts w:ascii="Times New Roman" w:eastAsia="Times New Roman" w:hAnsi="Times New Roman" w:cs="Times New Roman"/>
          <w:sz w:val="24"/>
          <w:szCs w:val="24"/>
        </w:rPr>
        <w:t>(Strongly Disagree, Disagree,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 xml:space="preserve"> Agree, and Strongly Agree). The participants</w:t>
      </w:r>
      <w:r w:rsidR="00566DE4">
        <w:rPr>
          <w:rFonts w:ascii="Times New Roman" w:eastAsia="Times New Roman" w:hAnsi="Times New Roman" w:cs="Times New Roman"/>
          <w:sz w:val="24"/>
          <w:szCs w:val="24"/>
        </w:rPr>
        <w:t xml:space="preserve"> may need ar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>ound 10-15 minutes to fill out</w:t>
      </w:r>
      <w:r w:rsidR="00566DE4">
        <w:rPr>
          <w:rFonts w:ascii="Times New Roman" w:eastAsia="Times New Roman" w:hAnsi="Times New Roman" w:cs="Times New Roman"/>
          <w:sz w:val="24"/>
          <w:szCs w:val="24"/>
        </w:rPr>
        <w:t xml:space="preserve"> this questionnaire.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 xml:space="preserve"> Thank you in advance</w:t>
      </w:r>
      <w:r w:rsidR="00BB07AC" w:rsidRPr="00566DE4">
        <w:rPr>
          <w:rFonts w:ascii="Times New Roman" w:eastAsia="Times New Roman" w:hAnsi="Times New Roman" w:cs="Times New Roman"/>
          <w:sz w:val="24"/>
          <w:szCs w:val="24"/>
        </w:rPr>
        <w:t xml:space="preserve"> for dedicating your </w:t>
      </w:r>
      <w:r w:rsidR="00220519">
        <w:rPr>
          <w:rFonts w:ascii="Times New Roman" w:eastAsia="Times New Roman" w:hAnsi="Times New Roman" w:cs="Times New Roman"/>
          <w:sz w:val="24"/>
          <w:szCs w:val="24"/>
        </w:rPr>
        <w:t>valuable time</w:t>
      </w:r>
      <w:r w:rsidR="00BB07AC" w:rsidRPr="00566DE4">
        <w:rPr>
          <w:rFonts w:ascii="Times New Roman" w:eastAsia="Times New Roman" w:hAnsi="Times New Roman" w:cs="Times New Roman"/>
          <w:sz w:val="24"/>
          <w:szCs w:val="24"/>
        </w:rPr>
        <w:t xml:space="preserve"> to help me.</w:t>
      </w:r>
    </w:p>
    <w:p w:rsidR="000A5ED8" w:rsidRPr="006A7131" w:rsidRDefault="00BB07A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DE4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5947"/>
        <w:gridCol w:w="535"/>
        <w:gridCol w:w="486"/>
        <w:gridCol w:w="486"/>
        <w:gridCol w:w="535"/>
      </w:tblGrid>
      <w:tr w:rsidR="00566DE4" w:rsidRPr="00566DE4" w:rsidTr="00566DE4">
        <w:trPr>
          <w:trHeight w:val="1"/>
        </w:trPr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566DE4" w:rsidRPr="00566DE4" w:rsidRDefault="00566DE4" w:rsidP="00BF18F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The statements below are concerned with your</w:t>
            </w:r>
            <w:r w:rsidR="00BF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perceptions on extensive reading strategy. </w:t>
            </w: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For each of the remaining statements, please circle a number tha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best states your opinions (1–4</w:t>
            </w: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66DE4" w:rsidRPr="00566DE4" w:rsidRDefault="00566DE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DE4" w:rsidRPr="00566DE4" w:rsidRDefault="00566DE4" w:rsidP="00566DE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1= str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ongly disagree, 2= disagree, 3= agree, 4</w:t>
            </w: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= strongly agree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363E7E" w:rsidP="00690496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enjoy reading lots of books not only inside but also outside of the classroom walls.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363E7E" w:rsidP="00EC227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like to read a wide variety of books</w:t>
            </w:r>
            <w:r w:rsidR="00987CC4">
              <w:rPr>
                <w:rFonts w:ascii="Times New Roman" w:hAnsi="Times New Roman" w:cs="Times New Roman"/>
                <w:sz w:val="24"/>
                <w:szCs w:val="24"/>
              </w:rPr>
              <w:t xml:space="preserve"> every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order to be more proficient future academicians.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363E7E" w:rsidP="006A713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987CC4">
              <w:rPr>
                <w:rFonts w:ascii="Times New Roman" w:hAnsi="Times New Roman" w:cs="Times New Roman"/>
                <w:sz w:val="24"/>
                <w:szCs w:val="24"/>
              </w:rPr>
              <w:t xml:space="preserve"> continuous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extensive reading activities, I will be able to foster my reading competencies and broaden my</w:t>
            </w:r>
            <w:r w:rsidR="00987CC4">
              <w:rPr>
                <w:rFonts w:ascii="Times New Roman" w:hAnsi="Times New Roman" w:cs="Times New Roman"/>
                <w:sz w:val="24"/>
                <w:szCs w:val="24"/>
              </w:rPr>
              <w:t xml:space="preserve"> vocabulary knowledge.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987CC4" w:rsidP="003A146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continually engaging in extensive reading activities, I can also potentially rejuvenate my understanding of the targeted subject-specific fields.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987CC4" w:rsidP="009F2F8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constantly keen on reading a vast range of books to acquire broader English skills or knowledge.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987CC4" w:rsidP="009F2F8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minimize my excessive reading anxiety, I always try to enjoy the dynamic of extensive reading activities.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987CC4" w:rsidP="00FD19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I am confronting some unfamiliar words in my texts, I</w:t>
            </w:r>
            <w:r w:rsidR="00FD19E2">
              <w:rPr>
                <w:rFonts w:ascii="Times New Roman" w:hAnsi="Times New Roman" w:cs="Times New Roman"/>
                <w:sz w:val="24"/>
                <w:szCs w:val="24"/>
              </w:rPr>
              <w:t xml:space="preserve"> avoid to </w:t>
            </w:r>
            <w:r w:rsidR="00D10FB0">
              <w:rPr>
                <w:rFonts w:ascii="Times New Roman" w:hAnsi="Times New Roman" w:cs="Times New Roman"/>
                <w:sz w:val="24"/>
                <w:szCs w:val="24"/>
              </w:rPr>
              <w:t>opening a dictionary to maintain a higher degree of</w:t>
            </w:r>
            <w:r w:rsidR="002E41B2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  <w:r w:rsidR="00D10FB0">
              <w:rPr>
                <w:rFonts w:ascii="Times New Roman" w:hAnsi="Times New Roman" w:cs="Times New Roman"/>
                <w:sz w:val="24"/>
                <w:szCs w:val="24"/>
              </w:rPr>
              <w:t xml:space="preserve"> enjoyment.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D10FB0" w:rsidP="00414E4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always read my self-selected reading texts fluently to understand the designated contents more profoundly.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F3234E" w:rsidRDefault="00D10FB0" w:rsidP="00A11A4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tend to self-select texts matched with my reading proficiency, preferences, and interest in order to experie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nce a higher degree of pleas</w:t>
            </w:r>
            <w:r w:rsidR="00A11A4E">
              <w:rPr>
                <w:rFonts w:ascii="Times New Roman" w:hAnsi="Times New Roman" w:cs="Times New Roman"/>
                <w:sz w:val="24"/>
                <w:szCs w:val="24"/>
              </w:rPr>
              <w:t xml:space="preserve">urable reading </w:t>
            </w:r>
            <w:r w:rsidR="000950B8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DE4" w:rsidRPr="00566DE4" w:rsidTr="00566DE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0950B8" w:rsidP="00E87B6E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sustainably </w:t>
            </w:r>
            <w:r w:rsidR="00D10FB0">
              <w:rPr>
                <w:rFonts w:ascii="Times New Roman" w:hAnsi="Times New Roman" w:cs="Times New Roman"/>
                <w:sz w:val="24"/>
                <w:szCs w:val="24"/>
              </w:rPr>
              <w:t xml:space="preserve">consult the appropriate reading texts with my </w:t>
            </w:r>
            <w:r w:rsidR="00D1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lecturers</w:t>
            </w:r>
            <w:r w:rsidR="00920D88">
              <w:rPr>
                <w:rFonts w:ascii="Times New Roman" w:hAnsi="Times New Roman" w:cs="Times New Roman"/>
                <w:sz w:val="24"/>
                <w:szCs w:val="24"/>
              </w:rPr>
              <w:t xml:space="preserve"> or learning partners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order to minimize the potential reading learning impediments I am going to face.</w:t>
            </w:r>
            <w:r w:rsidR="00D1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  <w:vAlign w:val="center"/>
          </w:tcPr>
          <w:p w:rsidR="00566DE4" w:rsidRPr="00566DE4" w:rsidRDefault="00566DE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A5ED8" w:rsidRPr="00566DE4" w:rsidRDefault="000A5ED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ED8" w:rsidRPr="00566DE4" w:rsidRDefault="000A5ED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ED8" w:rsidRPr="00566DE4" w:rsidRDefault="000A5ED8">
      <w:p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ED8" w:rsidRPr="00566DE4" w:rsidRDefault="000A5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A5ED8" w:rsidRPr="0056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D8"/>
    <w:rsid w:val="0001582C"/>
    <w:rsid w:val="00017B2E"/>
    <w:rsid w:val="000950B8"/>
    <w:rsid w:val="000A5ED8"/>
    <w:rsid w:val="000B05EF"/>
    <w:rsid w:val="000B2E25"/>
    <w:rsid w:val="000D66DF"/>
    <w:rsid w:val="00117E97"/>
    <w:rsid w:val="00126439"/>
    <w:rsid w:val="001D4944"/>
    <w:rsid w:val="00220519"/>
    <w:rsid w:val="00261D3E"/>
    <w:rsid w:val="002B5147"/>
    <w:rsid w:val="002E41B2"/>
    <w:rsid w:val="00315855"/>
    <w:rsid w:val="00363E7E"/>
    <w:rsid w:val="0039630A"/>
    <w:rsid w:val="003A1464"/>
    <w:rsid w:val="003A174E"/>
    <w:rsid w:val="00414E49"/>
    <w:rsid w:val="0043398A"/>
    <w:rsid w:val="00493A97"/>
    <w:rsid w:val="00552A83"/>
    <w:rsid w:val="00566DE4"/>
    <w:rsid w:val="00625E2D"/>
    <w:rsid w:val="00690496"/>
    <w:rsid w:val="006963B6"/>
    <w:rsid w:val="00696A01"/>
    <w:rsid w:val="006A7131"/>
    <w:rsid w:val="006B60F2"/>
    <w:rsid w:val="006C4FEA"/>
    <w:rsid w:val="00867E45"/>
    <w:rsid w:val="008D4093"/>
    <w:rsid w:val="00920371"/>
    <w:rsid w:val="00920D88"/>
    <w:rsid w:val="00987CC4"/>
    <w:rsid w:val="009B5B03"/>
    <w:rsid w:val="009F2F80"/>
    <w:rsid w:val="00A11A4E"/>
    <w:rsid w:val="00A35E31"/>
    <w:rsid w:val="00A679EC"/>
    <w:rsid w:val="00A71C44"/>
    <w:rsid w:val="00A75490"/>
    <w:rsid w:val="00A825AD"/>
    <w:rsid w:val="00AA2D33"/>
    <w:rsid w:val="00B1084C"/>
    <w:rsid w:val="00B36635"/>
    <w:rsid w:val="00B83993"/>
    <w:rsid w:val="00BB07AC"/>
    <w:rsid w:val="00BD4D9D"/>
    <w:rsid w:val="00BD76D6"/>
    <w:rsid w:val="00BF18FB"/>
    <w:rsid w:val="00C05DE2"/>
    <w:rsid w:val="00C247BF"/>
    <w:rsid w:val="00C512C1"/>
    <w:rsid w:val="00C83206"/>
    <w:rsid w:val="00CF2C49"/>
    <w:rsid w:val="00D10FB0"/>
    <w:rsid w:val="00D350FB"/>
    <w:rsid w:val="00D54ED3"/>
    <w:rsid w:val="00D710F2"/>
    <w:rsid w:val="00DF1A59"/>
    <w:rsid w:val="00E87B6E"/>
    <w:rsid w:val="00EC2270"/>
    <w:rsid w:val="00F3234E"/>
    <w:rsid w:val="00F86B1C"/>
    <w:rsid w:val="00F9064A"/>
    <w:rsid w:val="00FB4F41"/>
    <w:rsid w:val="00FD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CPU-03</dc:creator>
  <cp:lastModifiedBy>Avita</cp:lastModifiedBy>
  <cp:revision>2</cp:revision>
  <dcterms:created xsi:type="dcterms:W3CDTF">2021-08-09T00:18:00Z</dcterms:created>
  <dcterms:modified xsi:type="dcterms:W3CDTF">2021-08-09T00:18:00Z</dcterms:modified>
</cp:coreProperties>
</file>